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0CF9" w14:textId="65D502C2" w:rsidR="003D552A" w:rsidRPr="0076474F" w:rsidRDefault="003D552A" w:rsidP="0076474F">
      <w:pPr>
        <w:pStyle w:val="3GPPHeader"/>
        <w:spacing w:after="0"/>
        <w:rPr>
          <w:rFonts w:cs="Arial"/>
          <w:sz w:val="32"/>
          <w:szCs w:val="32"/>
          <w:highlight w:val="yellow"/>
          <w:lang w:val="en-US"/>
        </w:rPr>
      </w:pPr>
      <w:r w:rsidRPr="00EC3527">
        <w:rPr>
          <w:rFonts w:cs="Arial"/>
          <w:lang w:val="en-US"/>
        </w:rPr>
        <w:t>3GPP TSG-RAN WG2 #110-e</w:t>
      </w:r>
      <w:r w:rsidRPr="00EC3527">
        <w:rPr>
          <w:rFonts w:cs="Arial"/>
          <w:lang w:val="en-US"/>
        </w:rPr>
        <w:tab/>
      </w:r>
      <w:r w:rsidR="00112327" w:rsidRPr="00112327">
        <w:rPr>
          <w:rFonts w:cs="Arial"/>
          <w:sz w:val="32"/>
          <w:szCs w:val="32"/>
          <w:lang w:val="en-US"/>
        </w:rPr>
        <w:t>R2-2004961</w:t>
      </w:r>
    </w:p>
    <w:p w14:paraId="0B9CA2F7" w14:textId="1B0BA4B8" w:rsidR="00E90E49" w:rsidRPr="00CE0424" w:rsidRDefault="003D552A" w:rsidP="0076474F">
      <w:pPr>
        <w:pStyle w:val="3GPPHeader"/>
        <w:spacing w:after="0"/>
      </w:pPr>
      <w:r w:rsidRPr="00EC3527">
        <w:rPr>
          <w:rFonts w:cs="Arial"/>
          <w:szCs w:val="24"/>
          <w:lang w:val="en-US"/>
        </w:rPr>
        <w:t xml:space="preserve">Electronic, </w:t>
      </w:r>
      <w:r w:rsidRPr="00EC3527">
        <w:rPr>
          <w:rFonts w:cs="Arial"/>
          <w:lang w:val="en-US"/>
        </w:rPr>
        <w:t>June 1 – June 12, 2020</w:t>
      </w:r>
      <w:r w:rsidR="00FB7C1F">
        <w:tab/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2790FE15" w:rsidR="00E90E49" w:rsidRPr="00C92F6B" w:rsidRDefault="00E90E49" w:rsidP="000E1114">
      <w:pPr>
        <w:pStyle w:val="3GPPHeader"/>
        <w:spacing w:after="120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2E315A">
        <w:t>6.7.3.</w:t>
      </w:r>
      <w:r w:rsidR="0076474F">
        <w:t>1</w:t>
      </w:r>
    </w:p>
    <w:p w14:paraId="2A901A61" w14:textId="77777777" w:rsidR="00E90E49" w:rsidRPr="00CE0424" w:rsidRDefault="003D3C45" w:rsidP="000E1114">
      <w:pPr>
        <w:pStyle w:val="3GPPHeader"/>
        <w:spacing w:after="12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30628980" w:rsidR="00E90E49" w:rsidRPr="008A146C" w:rsidRDefault="003D3C45" w:rsidP="000E1114">
      <w:pPr>
        <w:pStyle w:val="3GPPHeader"/>
        <w:spacing w:after="12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146C">
        <w:rPr>
          <w:sz w:val="22"/>
          <w:szCs w:val="22"/>
        </w:rPr>
        <w:t>SPS CG remaining issues</w:t>
      </w:r>
    </w:p>
    <w:p w14:paraId="3CD265E9" w14:textId="4E15EBD4" w:rsidR="00E90E49" w:rsidRPr="000E1114" w:rsidRDefault="00E90E49" w:rsidP="000E1114">
      <w:pPr>
        <w:pStyle w:val="3GPPHeader"/>
        <w:spacing w:after="120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A10065" w14:textId="77777777" w:rsidR="00643E69" w:rsidRDefault="009D4E24" w:rsidP="00CE0424">
      <w:pPr>
        <w:pStyle w:val="BodyText"/>
        <w:rPr>
          <w:rFonts w:cs="Arial"/>
          <w:lang w:val="en-US"/>
        </w:rPr>
      </w:pPr>
      <w:r>
        <w:t xml:space="preserve">In this paper, we </w:t>
      </w:r>
      <w:r w:rsidR="0041555A">
        <w:t xml:space="preserve">address the last remaining issues regarding SPS and CG. </w:t>
      </w:r>
      <w:r w:rsidR="001650F7">
        <w:t xml:space="preserve">This paper provides further </w:t>
      </w:r>
      <w:r w:rsidR="001650F7">
        <w:rPr>
          <w:rFonts w:cs="Arial"/>
          <w:lang w:val="en-US"/>
        </w:rPr>
        <w:t xml:space="preserve">details/arguments on our replies to the related issues in the email discussion </w:t>
      </w:r>
      <w:r w:rsidR="001650F7">
        <w:rPr>
          <w:rFonts w:cs="Arial"/>
          <w:lang w:val="en-US"/>
        </w:rPr>
        <w:fldChar w:fldCharType="begin"/>
      </w:r>
      <w:r w:rsidR="001650F7">
        <w:rPr>
          <w:rFonts w:cs="Arial"/>
          <w:lang w:val="en-US"/>
        </w:rPr>
        <w:instrText xml:space="preserve"> REF _Ref40695495 \r \h </w:instrText>
      </w:r>
      <w:r w:rsidR="001650F7">
        <w:rPr>
          <w:rFonts w:cs="Arial"/>
          <w:lang w:val="en-US"/>
        </w:rPr>
      </w:r>
      <w:r w:rsidR="001650F7">
        <w:rPr>
          <w:rFonts w:cs="Arial"/>
          <w:lang w:val="en-US"/>
        </w:rPr>
        <w:fldChar w:fldCharType="separate"/>
      </w:r>
      <w:r w:rsidR="001650F7">
        <w:rPr>
          <w:rFonts w:cs="Arial"/>
          <w:lang w:val="en-US"/>
        </w:rPr>
        <w:t>[1]</w:t>
      </w:r>
      <w:r w:rsidR="001650F7">
        <w:rPr>
          <w:rFonts w:cs="Arial"/>
          <w:lang w:val="en-US"/>
        </w:rPr>
        <w:fldChar w:fldCharType="end"/>
      </w:r>
      <w:r w:rsidR="001650F7">
        <w:rPr>
          <w:rFonts w:cs="Arial"/>
          <w:lang w:val="en-US"/>
        </w:rPr>
        <w:t xml:space="preserve">. </w:t>
      </w:r>
    </w:p>
    <w:p w14:paraId="2978B155" w14:textId="770D5C76" w:rsidR="00454868" w:rsidRDefault="004F4212" w:rsidP="00CE0424">
      <w:pPr>
        <w:pStyle w:val="BodyText"/>
      </w:pPr>
      <w:r>
        <w:t xml:space="preserve">The following agreements were reached last meeting: </w:t>
      </w:r>
    </w:p>
    <w:p w14:paraId="77507443" w14:textId="77777777" w:rsidR="004F4212" w:rsidRDefault="004F4212" w:rsidP="00F45776">
      <w:pPr>
        <w:pStyle w:val="Agreement"/>
        <w:ind w:left="576" w:hanging="576"/>
      </w:pPr>
      <w:r>
        <w:t>[026] Not to introduce restrictions of how many SPS configurations are supported, e.g. per cell/ per UE (SPS/CG).</w:t>
      </w:r>
    </w:p>
    <w:p w14:paraId="64892BC5" w14:textId="77777777" w:rsidR="004F4212" w:rsidRDefault="004F4212" w:rsidP="00F45776">
      <w:pPr>
        <w:pStyle w:val="Agreement"/>
        <w:ind w:left="576" w:hanging="576"/>
        <w:rPr>
          <w:bCs/>
        </w:rPr>
      </w:pPr>
      <w:r>
        <w:t>[026] No need to capture limitation of maximum CG/SPS configurations per MAC entity in TS 38.300.</w:t>
      </w:r>
    </w:p>
    <w:p w14:paraId="7D610119" w14:textId="77777777" w:rsidR="004F4212" w:rsidRDefault="004F4212" w:rsidP="00F45776">
      <w:pPr>
        <w:pStyle w:val="Agreement"/>
        <w:ind w:left="576" w:hanging="576"/>
      </w:pPr>
      <w:r>
        <w:t>[026] Support up to 32 SPS configurations per MAC entity.</w:t>
      </w:r>
    </w:p>
    <w:p w14:paraId="0D7428CD" w14:textId="77777777" w:rsidR="004F4212" w:rsidRDefault="004F4212" w:rsidP="00F45776">
      <w:pPr>
        <w:pStyle w:val="Agreement"/>
        <w:ind w:left="576" w:hanging="576"/>
      </w:pPr>
      <w:r>
        <w:t>[026] SPS-Config and SPS-</w:t>
      </w:r>
      <w:proofErr w:type="spellStart"/>
      <w:r>
        <w:t>ConfigList</w:t>
      </w:r>
      <w:proofErr w:type="spellEnd"/>
      <w:r>
        <w:t xml:space="preserve"> in BWP-</w:t>
      </w:r>
      <w:proofErr w:type="spellStart"/>
      <w:r>
        <w:t>DownlinkDedicated</w:t>
      </w:r>
      <w:proofErr w:type="spellEnd"/>
      <w:r>
        <w:t xml:space="preserve"> cannot be configured simultaneously at a given time.</w:t>
      </w:r>
    </w:p>
    <w:p w14:paraId="3C4DF8BF" w14:textId="77777777" w:rsidR="004F4212" w:rsidRDefault="004F4212" w:rsidP="00F45776">
      <w:pPr>
        <w:pStyle w:val="Agreement"/>
        <w:ind w:left="576" w:hanging="576"/>
      </w:pPr>
      <w:r>
        <w:t xml:space="preserve">[026] </w:t>
      </w:r>
      <w:proofErr w:type="spellStart"/>
      <w:r>
        <w:t>ConfiguredGrantConfig</w:t>
      </w:r>
      <w:proofErr w:type="spellEnd"/>
      <w:r>
        <w:t xml:space="preserve"> and </w:t>
      </w:r>
      <w:proofErr w:type="spellStart"/>
      <w:r>
        <w:t>ConfiguredGrantConfigList</w:t>
      </w:r>
      <w:proofErr w:type="spellEnd"/>
      <w:r>
        <w:t xml:space="preserve"> in BWP-</w:t>
      </w:r>
      <w:proofErr w:type="spellStart"/>
      <w:r>
        <w:t>UplinkDedicated</w:t>
      </w:r>
      <w:proofErr w:type="spellEnd"/>
      <w:r>
        <w:t xml:space="preserve"> cannot be configured simultaneously at a given time.</w:t>
      </w:r>
    </w:p>
    <w:p w14:paraId="1D9BA688" w14:textId="65785FFE" w:rsidR="004F4212" w:rsidRDefault="004F4212" w:rsidP="00F45776">
      <w:pPr>
        <w:pStyle w:val="BodyText"/>
        <w:ind w:left="576" w:hanging="576"/>
      </w:pPr>
    </w:p>
    <w:p w14:paraId="79D45675" w14:textId="77777777" w:rsidR="00020059" w:rsidRPr="0094588A" w:rsidRDefault="00020059" w:rsidP="00F45776">
      <w:pPr>
        <w:pStyle w:val="Agreement"/>
        <w:tabs>
          <w:tab w:val="clear" w:pos="971"/>
        </w:tabs>
        <w:ind w:left="576" w:hanging="576"/>
      </w:pPr>
      <w:r>
        <w:t xml:space="preserve">The change in the time domain offset seems agreeable, not </w:t>
      </w:r>
      <w:proofErr w:type="gramStart"/>
      <w:r>
        <w:t>sufficient</w:t>
      </w:r>
      <w:proofErr w:type="gramEnd"/>
      <w:r>
        <w:t xml:space="preserve"> support to clarify closest N, at least the way that was proposed here, can discuss more. </w:t>
      </w:r>
    </w:p>
    <w:p w14:paraId="459A1C84" w14:textId="0D9ABD00" w:rsidR="00C86D6D" w:rsidRDefault="00C86D6D" w:rsidP="00F45776">
      <w:pPr>
        <w:pStyle w:val="Agreement"/>
        <w:tabs>
          <w:tab w:val="clear" w:pos="971"/>
        </w:tabs>
        <w:ind w:left="576" w:hanging="576"/>
      </w:pPr>
      <w:r>
        <w:t>FFS if Option 1 or 2</w:t>
      </w:r>
      <w:r w:rsidR="00674026">
        <w:t xml:space="preserve"> </w:t>
      </w:r>
      <w:r w:rsidR="00674026" w:rsidRPr="00674026">
        <w:rPr>
          <w:b w:val="0"/>
          <w:bCs/>
          <w:i/>
          <w:iCs/>
        </w:rPr>
        <w:t xml:space="preserve">(from </w:t>
      </w:r>
      <w:r w:rsidR="00674026" w:rsidRPr="00674026">
        <w:rPr>
          <w:rStyle w:val="Hyperlink"/>
          <w:b w:val="0"/>
          <w:bCs/>
          <w:i/>
          <w:iCs/>
        </w:rPr>
        <w:t>R2-2003586)</w:t>
      </w:r>
    </w:p>
    <w:p w14:paraId="56078709" w14:textId="77777777" w:rsidR="00020059" w:rsidRPr="0041555A" w:rsidRDefault="00020059" w:rsidP="00CE0424">
      <w:pPr>
        <w:pStyle w:val="BodyText"/>
      </w:pPr>
      <w:bookmarkStart w:id="0" w:name="_GoBack"/>
      <w:bookmarkEnd w:id="0"/>
    </w:p>
    <w:p w14:paraId="68BDDAD8" w14:textId="0A78664C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AAF568D" w14:textId="5EC3E1FE" w:rsidR="00030127" w:rsidRDefault="006A29FF" w:rsidP="008A146C">
      <w:pPr>
        <w:pStyle w:val="BodyText"/>
      </w:pPr>
      <w:r>
        <w:t>One remaining open issue of CG is the determination of the closest N</w:t>
      </w:r>
      <w:r w:rsidR="00AB6E67">
        <w:t xml:space="preserve"> according to the following agreement from RAN2#109e:</w:t>
      </w:r>
    </w:p>
    <w:p w14:paraId="009CBE3B" w14:textId="77777777" w:rsidR="00285824" w:rsidRDefault="00285824" w:rsidP="00285824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971"/>
          <w:tab w:val="left" w:pos="1276"/>
        </w:tabs>
        <w:ind w:left="426"/>
        <w:rPr>
          <w:lang w:val="en-US"/>
        </w:rPr>
      </w:pPr>
      <w:r>
        <w:rPr>
          <w:lang w:val="en-US"/>
        </w:rPr>
        <w:t>For Type-1 CG, after receiving the configuration, UE should first identify the lowest N value corresponding to the nearest available CG occasion, then, N is incremented after each CG occasion starting from the N identified in the first step.</w:t>
      </w:r>
    </w:p>
    <w:p w14:paraId="726AF038" w14:textId="77777777" w:rsidR="00AB6E67" w:rsidRDefault="00AB6E67" w:rsidP="008A146C">
      <w:pPr>
        <w:pStyle w:val="BodyText"/>
      </w:pPr>
    </w:p>
    <w:p w14:paraId="3751DB19" w14:textId="77777777" w:rsidR="006E102D" w:rsidRDefault="00285824" w:rsidP="008A146C">
      <w:pPr>
        <w:pStyle w:val="BodyText"/>
      </w:pPr>
      <w:r>
        <w:t>This is also discussed in email discussion</w:t>
      </w:r>
      <w:r w:rsidR="003A65ED">
        <w:t xml:space="preserve"> </w:t>
      </w:r>
      <w:r w:rsidR="003A65ED" w:rsidRPr="003A65ED">
        <w:t>[Post109bis-e][</w:t>
      </w:r>
      <w:proofErr w:type="gramStart"/>
      <w:r w:rsidR="003A65ED" w:rsidRPr="003A65ED">
        <w:t>913][</w:t>
      </w:r>
      <w:proofErr w:type="gramEnd"/>
      <w:r w:rsidR="003A65ED" w:rsidRPr="003A65ED">
        <w:t>IIOT] MAC CR and remaining issues</w:t>
      </w:r>
      <w:r w:rsidR="003A65ED">
        <w:t xml:space="preserve">, where different proposals are listed to implement the above agreement. </w:t>
      </w:r>
      <w:r w:rsidR="007A4775">
        <w:t xml:space="preserve">The main question is whether it is necessary to </w:t>
      </w:r>
      <w:r w:rsidR="00603451">
        <w:t>include a statement in the specification for the UE to identify the closest occasion to start CG transmissions</w:t>
      </w:r>
      <w:r w:rsidR="006E102D">
        <w:t xml:space="preserve">. </w:t>
      </w:r>
    </w:p>
    <w:p w14:paraId="7F78B522" w14:textId="77777777" w:rsidR="000911C9" w:rsidRDefault="006E102D" w:rsidP="008A146C">
      <w:pPr>
        <w:pStyle w:val="BodyText"/>
      </w:pPr>
      <w:r>
        <w:rPr>
          <w:rFonts w:eastAsia="Malgun Gothic" w:cs="Arial"/>
          <w:lang w:eastAsia="ko-KR"/>
        </w:rPr>
        <w:t xml:space="preserve">It should be noted that previous discussions on ambiguity, i.e. when to </w:t>
      </w:r>
      <w:r w:rsidR="00EC4B1A">
        <w:rPr>
          <w:rFonts w:eastAsia="Malgun Gothic" w:cs="Arial"/>
          <w:lang w:eastAsia="ko-KR"/>
        </w:rPr>
        <w:t>initialize</w:t>
      </w:r>
      <w:r>
        <w:rPr>
          <w:rFonts w:eastAsia="Malgun Gothic" w:cs="Arial"/>
          <w:lang w:eastAsia="ko-KR"/>
        </w:rPr>
        <w:t xml:space="preserve"> CG Type 1 </w:t>
      </w:r>
      <w:r w:rsidR="00EC4B1A">
        <w:rPr>
          <w:rFonts w:eastAsia="Malgun Gothic" w:cs="Arial"/>
          <w:lang w:eastAsia="ko-KR"/>
        </w:rPr>
        <w:t xml:space="preserve">e.g. in which SFN the </w:t>
      </w:r>
      <w:r w:rsidR="00EC4B1A" w:rsidRPr="00EC4B1A">
        <w:rPr>
          <w:rFonts w:eastAsia="Malgun Gothic" w:cs="Arial"/>
          <w:i/>
          <w:iCs/>
          <w:lang w:eastAsia="ko-KR"/>
        </w:rPr>
        <w:t>timeDomainOffset</w:t>
      </w:r>
      <w:r w:rsidR="00EC4B1A">
        <w:rPr>
          <w:rFonts w:eastAsia="Malgun Gothic" w:cs="Arial"/>
          <w:lang w:eastAsia="ko-KR"/>
        </w:rPr>
        <w:t xml:space="preserve"> refers to, is </w:t>
      </w:r>
      <w:r>
        <w:rPr>
          <w:rFonts w:eastAsia="Malgun Gothic" w:cs="Arial"/>
          <w:lang w:eastAsia="ko-KR"/>
        </w:rPr>
        <w:t>already clarified</w:t>
      </w:r>
      <w:r w:rsidR="00EC4B1A">
        <w:rPr>
          <w:rFonts w:eastAsia="Malgun Gothic" w:cs="Arial"/>
          <w:lang w:eastAsia="ko-KR"/>
        </w:rPr>
        <w:t xml:space="preserve">. Therefore, </w:t>
      </w:r>
      <w:r w:rsidRPr="00EC4B1A">
        <w:rPr>
          <w:rFonts w:eastAsia="Malgun Gothic" w:cs="Arial"/>
          <w:i/>
          <w:iCs/>
          <w:lang w:eastAsia="ko-KR"/>
        </w:rPr>
        <w:t>timeReferenceSFN</w:t>
      </w:r>
      <w:r w:rsidR="00EC4B1A">
        <w:rPr>
          <w:rFonts w:eastAsia="Malgun Gothic" w:cs="Arial"/>
          <w:lang w:eastAsia="ko-KR"/>
        </w:rPr>
        <w:t xml:space="preserve"> had been included in the specifications</w:t>
      </w:r>
      <w:r>
        <w:rPr>
          <w:rFonts w:eastAsia="Malgun Gothic" w:cs="Arial"/>
          <w:lang w:eastAsia="ko-KR"/>
        </w:rPr>
        <w:t xml:space="preserve">. </w:t>
      </w:r>
      <w:r w:rsidR="000911C9">
        <w:rPr>
          <w:rFonts w:eastAsia="Malgun Gothic" w:cs="Arial"/>
          <w:lang w:eastAsia="ko-KR"/>
        </w:rPr>
        <w:t>According to our understanding no further clarifications are needed, i.e. we prefer Option 3 from [</w:t>
      </w:r>
      <w:r w:rsidR="000911C9" w:rsidRPr="003A65ED">
        <w:t>Post109bis-e][913]</w:t>
      </w:r>
      <w:r w:rsidR="000911C9">
        <w:t xml:space="preserve">, which only adds an additional reference to </w:t>
      </w:r>
      <w:r w:rsidR="000911C9" w:rsidRPr="000911C9">
        <w:rPr>
          <w:i/>
          <w:iCs/>
        </w:rPr>
        <w:t>timeReferenceSFN</w:t>
      </w:r>
      <w:r w:rsidR="000911C9">
        <w:t xml:space="preserve"> in MAC specification. </w:t>
      </w:r>
    </w:p>
    <w:p w14:paraId="422BD1D9" w14:textId="229B8081" w:rsidR="00285824" w:rsidRDefault="006E102D" w:rsidP="008A146C">
      <w:pPr>
        <w:pStyle w:val="BodyText"/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Furthermore, we don’t think that the term “closest”</w:t>
      </w:r>
      <w:r w:rsidR="000911C9">
        <w:rPr>
          <w:rFonts w:eastAsia="Malgun Gothic" w:cs="Arial"/>
          <w:lang w:eastAsia="ko-KR"/>
        </w:rPr>
        <w:t xml:space="preserve"> as </w:t>
      </w:r>
      <w:r w:rsidR="00D8745D">
        <w:rPr>
          <w:rFonts w:eastAsia="Malgun Gothic" w:cs="Arial"/>
          <w:lang w:eastAsia="ko-KR"/>
        </w:rPr>
        <w:t>intended in the alternative options</w:t>
      </w:r>
      <w:r>
        <w:rPr>
          <w:rFonts w:eastAsia="Malgun Gothic" w:cs="Arial"/>
          <w:lang w:eastAsia="ko-KR"/>
        </w:rPr>
        <w:t xml:space="preserve"> could fix the </w:t>
      </w:r>
      <w:r w:rsidR="00D8745D">
        <w:rPr>
          <w:rFonts w:eastAsia="Malgun Gothic" w:cs="Arial"/>
          <w:lang w:eastAsia="ko-KR"/>
        </w:rPr>
        <w:t>remaining</w:t>
      </w:r>
      <w:r>
        <w:rPr>
          <w:rFonts w:eastAsia="Malgun Gothic" w:cs="Arial"/>
          <w:lang w:eastAsia="ko-KR"/>
        </w:rPr>
        <w:t xml:space="preserve"> uncertainty </w:t>
      </w:r>
      <w:r w:rsidR="00D8745D">
        <w:rPr>
          <w:rFonts w:eastAsia="Malgun Gothic" w:cs="Arial"/>
          <w:lang w:eastAsia="ko-KR"/>
        </w:rPr>
        <w:t xml:space="preserve">of </w:t>
      </w:r>
      <w:r>
        <w:rPr>
          <w:rFonts w:eastAsia="Malgun Gothic" w:cs="Arial"/>
          <w:lang w:eastAsia="ko-KR"/>
        </w:rPr>
        <w:t>when</w:t>
      </w:r>
      <w:r w:rsidR="00D8745D">
        <w:rPr>
          <w:rFonts w:eastAsia="Malgun Gothic" w:cs="Arial"/>
          <w:lang w:eastAsia="ko-KR"/>
        </w:rPr>
        <w:t xml:space="preserve"> exactly</w:t>
      </w:r>
      <w:r>
        <w:rPr>
          <w:rFonts w:eastAsia="Malgun Gothic" w:cs="Arial"/>
          <w:lang w:eastAsia="ko-KR"/>
        </w:rPr>
        <w:t xml:space="preserve"> UE is ready to transmit on CG after configuration, as UE processing time for RRC configuration is </w:t>
      </w:r>
      <w:r w:rsidR="00D8745D">
        <w:rPr>
          <w:rFonts w:eastAsia="Malgun Gothic" w:cs="Arial"/>
          <w:lang w:eastAsia="ko-KR"/>
        </w:rPr>
        <w:t xml:space="preserve">somewhat </w:t>
      </w:r>
      <w:r w:rsidR="004B453C">
        <w:rPr>
          <w:rFonts w:eastAsia="Malgun Gothic" w:cs="Arial"/>
          <w:lang w:eastAsia="ko-KR"/>
        </w:rPr>
        <w:t>uncertain</w:t>
      </w:r>
      <w:r>
        <w:rPr>
          <w:rFonts w:eastAsia="Malgun Gothic" w:cs="Arial"/>
          <w:lang w:eastAsia="ko-KR"/>
        </w:rPr>
        <w:t xml:space="preserve">, </w:t>
      </w:r>
      <w:proofErr w:type="gramStart"/>
      <w:r>
        <w:rPr>
          <w:rFonts w:eastAsia="Malgun Gothic" w:cs="Arial"/>
          <w:lang w:eastAsia="ko-KR"/>
        </w:rPr>
        <w:t>and</w:t>
      </w:r>
      <w:r w:rsidR="004B453C">
        <w:rPr>
          <w:rFonts w:eastAsia="Malgun Gothic" w:cs="Arial"/>
          <w:lang w:eastAsia="ko-KR"/>
        </w:rPr>
        <w:t xml:space="preserve"> also</w:t>
      </w:r>
      <w:proofErr w:type="gramEnd"/>
      <w:r>
        <w:rPr>
          <w:rFonts w:eastAsia="Malgun Gothic" w:cs="Arial"/>
          <w:lang w:eastAsia="ko-KR"/>
        </w:rPr>
        <w:t xml:space="preserve"> HARQ retransmission may happen. </w:t>
      </w:r>
      <w:r w:rsidR="004B453C">
        <w:rPr>
          <w:rFonts w:eastAsia="Malgun Gothic" w:cs="Arial"/>
          <w:lang w:eastAsia="ko-KR"/>
        </w:rPr>
        <w:t xml:space="preserve">But, the </w:t>
      </w:r>
      <w:r>
        <w:rPr>
          <w:rFonts w:eastAsia="Malgun Gothic" w:cs="Arial"/>
          <w:lang w:eastAsia="ko-KR"/>
        </w:rPr>
        <w:t>gNB needs to be prepared anyway from “best case” moment</w:t>
      </w:r>
      <w:r w:rsidR="004B453C">
        <w:rPr>
          <w:rFonts w:eastAsia="Malgun Gothic" w:cs="Arial"/>
          <w:lang w:eastAsia="ko-KR"/>
        </w:rPr>
        <w:t xml:space="preserve"> onwards</w:t>
      </w:r>
      <w:r>
        <w:rPr>
          <w:rFonts w:eastAsia="Malgun Gothic" w:cs="Arial"/>
          <w:lang w:eastAsia="ko-KR"/>
        </w:rPr>
        <w:t xml:space="preserve">, i.e. assuming fastest UE processing </w:t>
      </w:r>
      <w:r w:rsidR="004B453C">
        <w:rPr>
          <w:rFonts w:eastAsia="Malgun Gothic" w:cs="Arial"/>
          <w:lang w:eastAsia="ko-KR"/>
        </w:rPr>
        <w:t>and</w:t>
      </w:r>
      <w:r>
        <w:rPr>
          <w:rFonts w:eastAsia="Malgun Gothic" w:cs="Arial"/>
          <w:lang w:eastAsia="ko-KR"/>
        </w:rPr>
        <w:t xml:space="preserve"> no HARQ, </w:t>
      </w:r>
      <w:r w:rsidR="004B453C">
        <w:rPr>
          <w:rFonts w:eastAsia="Malgun Gothic" w:cs="Arial"/>
          <w:lang w:eastAsia="ko-KR"/>
        </w:rPr>
        <w:t xml:space="preserve">in </w:t>
      </w:r>
      <w:r w:rsidR="004B453C">
        <w:rPr>
          <w:rFonts w:eastAsia="Malgun Gothic" w:cs="Arial"/>
          <w:lang w:eastAsia="ko-KR"/>
        </w:rPr>
        <w:lastRenderedPageBreak/>
        <w:t xml:space="preserve">order to be able to </w:t>
      </w:r>
      <w:r>
        <w:rPr>
          <w:rFonts w:eastAsia="Malgun Gothic" w:cs="Arial"/>
          <w:lang w:eastAsia="ko-KR"/>
        </w:rPr>
        <w:t>receive on CG resources. It does not pose a problem for gNB if UE does not use those CG resources</w:t>
      </w:r>
      <w:r w:rsidR="00A83B9B">
        <w:rPr>
          <w:rFonts w:eastAsia="Malgun Gothic" w:cs="Arial"/>
          <w:lang w:eastAsia="ko-KR"/>
        </w:rPr>
        <w:t xml:space="preserve"> from this “best case” moment onwards, i.e. </w:t>
      </w:r>
      <w:r>
        <w:rPr>
          <w:rFonts w:eastAsia="Malgun Gothic" w:cs="Arial"/>
          <w:lang w:eastAsia="ko-KR"/>
        </w:rPr>
        <w:t xml:space="preserve">since </w:t>
      </w:r>
      <w:r w:rsidR="00A83B9B">
        <w:rPr>
          <w:rFonts w:eastAsia="Malgun Gothic" w:cs="Arial"/>
          <w:lang w:eastAsia="ko-KR"/>
        </w:rPr>
        <w:t xml:space="preserve">UE </w:t>
      </w:r>
      <w:r>
        <w:rPr>
          <w:rFonts w:eastAsia="Malgun Gothic" w:cs="Arial"/>
          <w:lang w:eastAsia="ko-KR"/>
        </w:rPr>
        <w:t xml:space="preserve">didn’t initialize </w:t>
      </w:r>
      <w:r w:rsidR="00A83B9B">
        <w:rPr>
          <w:rFonts w:eastAsia="Malgun Gothic" w:cs="Arial"/>
          <w:lang w:eastAsia="ko-KR"/>
        </w:rPr>
        <w:t xml:space="preserve">CG </w:t>
      </w:r>
      <w:r>
        <w:rPr>
          <w:rFonts w:eastAsia="Malgun Gothic" w:cs="Arial"/>
          <w:lang w:eastAsia="ko-KR"/>
        </w:rPr>
        <w:t xml:space="preserve">yet, since gNB anyway needs to </w:t>
      </w:r>
      <w:r w:rsidR="00A83B9B">
        <w:rPr>
          <w:rFonts w:eastAsia="Malgun Gothic" w:cs="Arial"/>
          <w:lang w:eastAsia="ko-KR"/>
        </w:rPr>
        <w:t xml:space="preserve">be able to </w:t>
      </w:r>
      <w:r>
        <w:rPr>
          <w:rFonts w:eastAsia="Malgun Gothic" w:cs="Arial"/>
          <w:lang w:eastAsia="ko-KR"/>
        </w:rPr>
        <w:t xml:space="preserve">handle skipped CG transmission from UE </w:t>
      </w:r>
      <w:r w:rsidR="00A83B9B">
        <w:rPr>
          <w:rFonts w:eastAsia="Malgun Gothic" w:cs="Arial"/>
          <w:lang w:eastAsia="ko-KR"/>
        </w:rPr>
        <w:t xml:space="preserve">also for other cases i.e. </w:t>
      </w:r>
      <w:r>
        <w:rPr>
          <w:rFonts w:eastAsia="Malgun Gothic" w:cs="Arial"/>
          <w:lang w:eastAsia="ko-KR"/>
        </w:rPr>
        <w:t>due to lack of data</w:t>
      </w:r>
      <w:r w:rsidR="00A83B9B">
        <w:rPr>
          <w:rFonts w:eastAsia="Malgun Gothic" w:cs="Arial"/>
          <w:lang w:eastAsia="ko-KR"/>
        </w:rPr>
        <w:t xml:space="preserve"> when UE skips CG transmission</w:t>
      </w:r>
      <w:r>
        <w:rPr>
          <w:rFonts w:eastAsia="Malgun Gothic" w:cs="Arial"/>
          <w:lang w:eastAsia="ko-KR"/>
        </w:rPr>
        <w:t xml:space="preserve">. </w:t>
      </w:r>
    </w:p>
    <w:p w14:paraId="40B87FAC" w14:textId="29DD8822" w:rsidR="00E31356" w:rsidRDefault="00E31356" w:rsidP="008A146C">
      <w:pPr>
        <w:pStyle w:val="BodyText"/>
      </w:pPr>
      <w:r>
        <w:rPr>
          <w:rFonts w:eastAsia="Malgun Gothic" w:cs="Arial"/>
          <w:lang w:eastAsia="ko-KR"/>
        </w:rPr>
        <w:t>This is also illustrated in the figure below.</w:t>
      </w:r>
      <w:r w:rsidR="006601DF">
        <w:rPr>
          <w:rFonts w:eastAsia="Malgun Gothic" w:cs="Arial"/>
          <w:lang w:eastAsia="ko-KR"/>
        </w:rPr>
        <w:t xml:space="preserve"> The SFN when to start transmission is identified by timeReferenceSFN and timeDomainOffset</w:t>
      </w:r>
      <w:r w:rsidR="002A4BF5">
        <w:rPr>
          <w:rFonts w:eastAsia="Malgun Gothic" w:cs="Arial"/>
          <w:lang w:eastAsia="ko-KR"/>
        </w:rPr>
        <w:t xml:space="preserve"> indicates the earliest time after RRC configuration for CG Type1 is received within this SFN. From this moment onwards gNB is prepared to receive on CG resources. The UE </w:t>
      </w:r>
      <w:r w:rsidR="006D0728">
        <w:rPr>
          <w:rFonts w:eastAsia="Malgun Gothic" w:cs="Arial"/>
          <w:lang w:eastAsia="ko-KR"/>
        </w:rPr>
        <w:t>however, depending on exact reception/decoding point of RRC config, which may vary due to HARQ and processing times, may not use the initial resources yet</w:t>
      </w:r>
      <w:r w:rsidR="0010114F">
        <w:rPr>
          <w:rFonts w:eastAsia="Malgun Gothic" w:cs="Arial"/>
          <w:lang w:eastAsia="ko-KR"/>
        </w:rPr>
        <w:t>, which however does not pose an issue for gNB. UE will use the resources as soon as possible, ensured by UE implementation.</w:t>
      </w:r>
    </w:p>
    <w:p w14:paraId="73ACC13B" w14:textId="77777777" w:rsidR="00AB6E67" w:rsidRDefault="00AB6E67" w:rsidP="008A146C">
      <w:pPr>
        <w:pStyle w:val="BodyText"/>
      </w:pPr>
    </w:p>
    <w:p w14:paraId="44515E2B" w14:textId="77777777" w:rsidR="00A83B9B" w:rsidRDefault="00D9175B" w:rsidP="00A83B9B">
      <w:pPr>
        <w:pStyle w:val="BodyText"/>
        <w:keepNext/>
      </w:pPr>
      <w:r>
        <w:rPr>
          <w:noProof/>
        </w:rPr>
        <w:drawing>
          <wp:inline distT="0" distB="0" distL="0" distR="0" wp14:anchorId="0906ED10" wp14:editId="34187DD2">
            <wp:extent cx="6076315" cy="2137349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279"/>
                    <a:stretch/>
                  </pic:blipFill>
                  <pic:spPr bwMode="auto">
                    <a:xfrm>
                      <a:off x="0" y="0"/>
                      <a:ext cx="6096491" cy="214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A61063" w14:textId="3932EC98" w:rsidR="00AB6E67" w:rsidRDefault="00A83B9B" w:rsidP="00A83B9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CG Type 1 initialization in UE.</w:t>
      </w:r>
    </w:p>
    <w:p w14:paraId="5595B0F1" w14:textId="5B263553" w:rsidR="00AB6E67" w:rsidRPr="00030127" w:rsidRDefault="00A83B9B" w:rsidP="008A146C">
      <w:pPr>
        <w:pStyle w:val="BodyText"/>
      </w:pPr>
      <w:r>
        <w:rPr>
          <w:rFonts w:eastAsia="Malgun Gothic" w:cs="Arial"/>
          <w:lang w:eastAsia="ko-KR"/>
        </w:rPr>
        <w:t>In summary, we propose the following:</w:t>
      </w:r>
    </w:p>
    <w:p w14:paraId="70D6E3FD" w14:textId="31FAF25F" w:rsidR="004610B6" w:rsidRPr="00030127" w:rsidRDefault="0099002F" w:rsidP="00610470">
      <w:pPr>
        <w:pStyle w:val="Proposal"/>
        <w:rPr>
          <w:lang w:val="en-US"/>
        </w:rPr>
      </w:pPr>
      <w:bookmarkStart w:id="2" w:name="_Toc40864750"/>
      <w:r>
        <w:t>No need to refer to “closest</w:t>
      </w:r>
      <w:r w:rsidR="00740785">
        <w:t xml:space="preserve"> CG type1</w:t>
      </w:r>
      <w:r>
        <w:t xml:space="preserve"> occasion after reception</w:t>
      </w:r>
      <w:r w:rsidR="00740785">
        <w:t xml:space="preserve"> of configuration</w:t>
      </w:r>
      <w:r>
        <w:t>”</w:t>
      </w:r>
      <w:r w:rsidR="00740785">
        <w:t xml:space="preserve"> to initialize CG type1. Can be left to implementation</w:t>
      </w:r>
      <w:r w:rsidR="007A3E4D">
        <w:t>.</w:t>
      </w:r>
      <w:bookmarkEnd w:id="2"/>
    </w:p>
    <w:p w14:paraId="7FFAC03E" w14:textId="2D665B30" w:rsidR="00C01F33" w:rsidRPr="00CE0424" w:rsidRDefault="00BA2786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27CCE0A" w14:textId="77777777" w:rsidR="0074078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864750" w:history="1">
        <w:r w:rsidR="00740785" w:rsidRPr="006A0DE5">
          <w:rPr>
            <w:rStyle w:val="Hyperlink"/>
            <w:noProof/>
            <w:lang w:val="en-US"/>
          </w:rPr>
          <w:t>Proposal 1</w:t>
        </w:r>
        <w:r w:rsidR="007407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40785" w:rsidRPr="006A0DE5">
          <w:rPr>
            <w:rStyle w:val="Hyperlink"/>
            <w:noProof/>
          </w:rPr>
          <w:t>No need to refer to “closest CG type1 occasion after reception of configuration” to initialize CG type1. Can be left to implementation.</w:t>
        </w:r>
      </w:hyperlink>
    </w:p>
    <w:p w14:paraId="3CD4750F" w14:textId="44D4CB01" w:rsidR="00FF0BF7" w:rsidRDefault="006E1C82" w:rsidP="00657C48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Start w:id="3" w:name="_In-sequence_SDU_delivery"/>
      <w:bookmarkEnd w:id="3"/>
    </w:p>
    <w:p w14:paraId="224C0B25" w14:textId="77777777" w:rsidR="00FE76D8" w:rsidRPr="00DC5471" w:rsidRDefault="00FE76D8" w:rsidP="00FE76D8">
      <w:pPr>
        <w:pStyle w:val="Heading1"/>
        <w:spacing w:before="100" w:beforeAutospacing="1" w:after="100" w:afterAutospacing="1"/>
        <w:rPr>
          <w:lang w:val="en-US"/>
        </w:rPr>
      </w:pPr>
      <w:r w:rsidRPr="00DC5471">
        <w:rPr>
          <w:lang w:val="en-US"/>
        </w:rPr>
        <w:t>4</w:t>
      </w:r>
      <w:r w:rsidRPr="00DC5471">
        <w:rPr>
          <w:lang w:val="en-US"/>
        </w:rPr>
        <w:tab/>
        <w:t>References</w:t>
      </w:r>
    </w:p>
    <w:p w14:paraId="407B12E6" w14:textId="168932C0" w:rsidR="00DD59F9" w:rsidRPr="00EB1339" w:rsidRDefault="00FE76D8" w:rsidP="00657C48">
      <w:pPr>
        <w:pStyle w:val="Reference"/>
        <w:numPr>
          <w:ilvl w:val="0"/>
          <w:numId w:val="29"/>
        </w:numPr>
        <w:spacing w:before="100" w:beforeAutospacing="1" w:after="100" w:afterAutospacing="1"/>
        <w:rPr>
          <w:lang w:val="en-US"/>
        </w:rPr>
      </w:pPr>
      <w:bookmarkStart w:id="4" w:name="_Ref40695495"/>
      <w:bookmarkStart w:id="5" w:name="_Ref174151459"/>
      <w:bookmarkStart w:id="6" w:name="_Ref189809556"/>
      <w:r w:rsidRPr="00F13B4C">
        <w:rPr>
          <w:lang w:val="en-US"/>
        </w:rPr>
        <w:t>Report of [Post109bis-e][</w:t>
      </w:r>
      <w:proofErr w:type="gramStart"/>
      <w:r w:rsidRPr="00F13B4C">
        <w:rPr>
          <w:lang w:val="en-US"/>
        </w:rPr>
        <w:t>913][</w:t>
      </w:r>
      <w:proofErr w:type="gramEnd"/>
      <w:r w:rsidRPr="00F13B4C">
        <w:rPr>
          <w:lang w:val="en-US"/>
        </w:rPr>
        <w:t>IIOT] MAC Remaining issues</w:t>
      </w:r>
      <w:bookmarkEnd w:id="4"/>
      <w:bookmarkEnd w:id="5"/>
      <w:bookmarkEnd w:id="6"/>
    </w:p>
    <w:sectPr w:rsidR="00DD59F9" w:rsidRPr="00EB133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38AB" w14:textId="77777777" w:rsidR="00696710" w:rsidRDefault="00696710">
      <w:r>
        <w:separator/>
      </w:r>
    </w:p>
  </w:endnote>
  <w:endnote w:type="continuationSeparator" w:id="0">
    <w:p w14:paraId="2579CFF1" w14:textId="77777777" w:rsidR="00696710" w:rsidRDefault="00696710">
      <w:r>
        <w:continuationSeparator/>
      </w:r>
    </w:p>
  </w:endnote>
  <w:endnote w:type="continuationNotice" w:id="1">
    <w:p w14:paraId="08545A8D" w14:textId="77777777" w:rsidR="00696710" w:rsidRDefault="006967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08F95" w14:textId="77777777" w:rsidR="00696710" w:rsidRDefault="00696710">
      <w:r>
        <w:separator/>
      </w:r>
    </w:p>
  </w:footnote>
  <w:footnote w:type="continuationSeparator" w:id="0">
    <w:p w14:paraId="2EF387FF" w14:textId="77777777" w:rsidR="00696710" w:rsidRDefault="00696710">
      <w:r>
        <w:continuationSeparator/>
      </w:r>
    </w:p>
  </w:footnote>
  <w:footnote w:type="continuationNotice" w:id="1">
    <w:p w14:paraId="70597B18" w14:textId="77777777" w:rsidR="00696710" w:rsidRDefault="006967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3AA4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A668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968A7"/>
    <w:multiLevelType w:val="hybridMultilevel"/>
    <w:tmpl w:val="D7CC42D2"/>
    <w:lvl w:ilvl="0" w:tplc="66681AE2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971"/>
        </w:tabs>
        <w:ind w:left="9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92"/>
        </w:tabs>
        <w:ind w:left="7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3"/>
  </w:num>
  <w:num w:numId="23">
    <w:abstractNumId w:val="24"/>
  </w:num>
  <w:num w:numId="24">
    <w:abstractNumId w:val="6"/>
  </w:num>
  <w:num w:numId="25">
    <w:abstractNumId w:val="16"/>
  </w:num>
  <w:num w:numId="26">
    <w:abstractNumId w:val="12"/>
  </w:num>
  <w:num w:numId="27">
    <w:abstractNumId w:val="12"/>
  </w:num>
  <w:num w:numId="28">
    <w:abstractNumId w:val="20"/>
  </w:num>
  <w:num w:numId="29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59AC"/>
    <w:rsid w:val="00006446"/>
    <w:rsid w:val="00006896"/>
    <w:rsid w:val="00007CDC"/>
    <w:rsid w:val="00010D13"/>
    <w:rsid w:val="00011B28"/>
    <w:rsid w:val="000156B8"/>
    <w:rsid w:val="00015D15"/>
    <w:rsid w:val="00020059"/>
    <w:rsid w:val="00022A90"/>
    <w:rsid w:val="0002564D"/>
    <w:rsid w:val="00025ECA"/>
    <w:rsid w:val="00030127"/>
    <w:rsid w:val="000325B8"/>
    <w:rsid w:val="00034C15"/>
    <w:rsid w:val="00036BA1"/>
    <w:rsid w:val="000422E2"/>
    <w:rsid w:val="00042F22"/>
    <w:rsid w:val="000444EF"/>
    <w:rsid w:val="000447A2"/>
    <w:rsid w:val="00047851"/>
    <w:rsid w:val="00052A07"/>
    <w:rsid w:val="00053309"/>
    <w:rsid w:val="000534E3"/>
    <w:rsid w:val="0005606A"/>
    <w:rsid w:val="00057117"/>
    <w:rsid w:val="000616E7"/>
    <w:rsid w:val="00062D64"/>
    <w:rsid w:val="0006487E"/>
    <w:rsid w:val="00065E1A"/>
    <w:rsid w:val="000668C9"/>
    <w:rsid w:val="000700D9"/>
    <w:rsid w:val="00072002"/>
    <w:rsid w:val="000742AC"/>
    <w:rsid w:val="00077E5F"/>
    <w:rsid w:val="0008036A"/>
    <w:rsid w:val="0008069D"/>
    <w:rsid w:val="000818A8"/>
    <w:rsid w:val="00081AE6"/>
    <w:rsid w:val="000855EB"/>
    <w:rsid w:val="00085B52"/>
    <w:rsid w:val="000866F2"/>
    <w:rsid w:val="0009009F"/>
    <w:rsid w:val="00090284"/>
    <w:rsid w:val="00090D81"/>
    <w:rsid w:val="000911C9"/>
    <w:rsid w:val="00091557"/>
    <w:rsid w:val="000924C1"/>
    <w:rsid w:val="000924F0"/>
    <w:rsid w:val="00093474"/>
    <w:rsid w:val="0009510F"/>
    <w:rsid w:val="000A1B7B"/>
    <w:rsid w:val="000A459E"/>
    <w:rsid w:val="000A56F2"/>
    <w:rsid w:val="000A5FF8"/>
    <w:rsid w:val="000B2719"/>
    <w:rsid w:val="000B2845"/>
    <w:rsid w:val="000B3A8F"/>
    <w:rsid w:val="000B4AB9"/>
    <w:rsid w:val="000B58C3"/>
    <w:rsid w:val="000B61E9"/>
    <w:rsid w:val="000C165A"/>
    <w:rsid w:val="000C2622"/>
    <w:rsid w:val="000C2E19"/>
    <w:rsid w:val="000C30D4"/>
    <w:rsid w:val="000D0AF0"/>
    <w:rsid w:val="000D0D07"/>
    <w:rsid w:val="000D2F7D"/>
    <w:rsid w:val="000D4797"/>
    <w:rsid w:val="000E0527"/>
    <w:rsid w:val="000E1114"/>
    <w:rsid w:val="000E19E1"/>
    <w:rsid w:val="000E1E92"/>
    <w:rsid w:val="000E5A91"/>
    <w:rsid w:val="000F06D6"/>
    <w:rsid w:val="000F0EB1"/>
    <w:rsid w:val="000F1106"/>
    <w:rsid w:val="000F3BE9"/>
    <w:rsid w:val="000F3F6C"/>
    <w:rsid w:val="000F5BAB"/>
    <w:rsid w:val="000F6DF3"/>
    <w:rsid w:val="001005FF"/>
    <w:rsid w:val="0010114F"/>
    <w:rsid w:val="001062FB"/>
    <w:rsid w:val="001063E6"/>
    <w:rsid w:val="001101E8"/>
    <w:rsid w:val="00112327"/>
    <w:rsid w:val="001124F9"/>
    <w:rsid w:val="00113CF4"/>
    <w:rsid w:val="001153EA"/>
    <w:rsid w:val="00115643"/>
    <w:rsid w:val="00115E03"/>
    <w:rsid w:val="00116765"/>
    <w:rsid w:val="00120212"/>
    <w:rsid w:val="001219F5"/>
    <w:rsid w:val="00121A20"/>
    <w:rsid w:val="00122733"/>
    <w:rsid w:val="0012377F"/>
    <w:rsid w:val="00124314"/>
    <w:rsid w:val="00126758"/>
    <w:rsid w:val="00126B4A"/>
    <w:rsid w:val="00132581"/>
    <w:rsid w:val="00132FD0"/>
    <w:rsid w:val="00133C36"/>
    <w:rsid w:val="001344C0"/>
    <w:rsid w:val="001346FA"/>
    <w:rsid w:val="00135252"/>
    <w:rsid w:val="00137878"/>
    <w:rsid w:val="00137AB5"/>
    <w:rsid w:val="00137F0B"/>
    <w:rsid w:val="00140B97"/>
    <w:rsid w:val="00142B96"/>
    <w:rsid w:val="00143F0F"/>
    <w:rsid w:val="001473D5"/>
    <w:rsid w:val="00147CA6"/>
    <w:rsid w:val="00150131"/>
    <w:rsid w:val="00151E23"/>
    <w:rsid w:val="001526E0"/>
    <w:rsid w:val="00153793"/>
    <w:rsid w:val="001551B5"/>
    <w:rsid w:val="00160CAE"/>
    <w:rsid w:val="001613AC"/>
    <w:rsid w:val="001650F7"/>
    <w:rsid w:val="001659C1"/>
    <w:rsid w:val="00172AE4"/>
    <w:rsid w:val="00173A8E"/>
    <w:rsid w:val="0017502C"/>
    <w:rsid w:val="0018143F"/>
    <w:rsid w:val="00181FF8"/>
    <w:rsid w:val="00185F0C"/>
    <w:rsid w:val="00187FCD"/>
    <w:rsid w:val="00190AC1"/>
    <w:rsid w:val="00192F58"/>
    <w:rsid w:val="00192FB7"/>
    <w:rsid w:val="0019341A"/>
    <w:rsid w:val="00193ED3"/>
    <w:rsid w:val="00197DF9"/>
    <w:rsid w:val="001A1987"/>
    <w:rsid w:val="001A2564"/>
    <w:rsid w:val="001A6173"/>
    <w:rsid w:val="001A6CBA"/>
    <w:rsid w:val="001B09B2"/>
    <w:rsid w:val="001B0D97"/>
    <w:rsid w:val="001B4DC3"/>
    <w:rsid w:val="001B5A5D"/>
    <w:rsid w:val="001B6A83"/>
    <w:rsid w:val="001B753B"/>
    <w:rsid w:val="001B7D4E"/>
    <w:rsid w:val="001C09B9"/>
    <w:rsid w:val="001C1CE5"/>
    <w:rsid w:val="001C3D2A"/>
    <w:rsid w:val="001D51BA"/>
    <w:rsid w:val="001D53E7"/>
    <w:rsid w:val="001D55D0"/>
    <w:rsid w:val="001D6342"/>
    <w:rsid w:val="001D6D53"/>
    <w:rsid w:val="001D7324"/>
    <w:rsid w:val="001E22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CAA"/>
    <w:rsid w:val="002140C5"/>
    <w:rsid w:val="0021423A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3A2"/>
    <w:rsid w:val="002319E4"/>
    <w:rsid w:val="00235632"/>
    <w:rsid w:val="00235872"/>
    <w:rsid w:val="00241559"/>
    <w:rsid w:val="002435B3"/>
    <w:rsid w:val="002458EB"/>
    <w:rsid w:val="002500C8"/>
    <w:rsid w:val="00250C35"/>
    <w:rsid w:val="00255AC9"/>
    <w:rsid w:val="00257543"/>
    <w:rsid w:val="0025768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3A0"/>
    <w:rsid w:val="00275440"/>
    <w:rsid w:val="00276505"/>
    <w:rsid w:val="002805F5"/>
    <w:rsid w:val="00280751"/>
    <w:rsid w:val="0028125E"/>
    <w:rsid w:val="0028280A"/>
    <w:rsid w:val="00285824"/>
    <w:rsid w:val="00286ACD"/>
    <w:rsid w:val="00287838"/>
    <w:rsid w:val="002907B5"/>
    <w:rsid w:val="00292EB7"/>
    <w:rsid w:val="00293F51"/>
    <w:rsid w:val="00296227"/>
    <w:rsid w:val="0029656F"/>
    <w:rsid w:val="00296F44"/>
    <w:rsid w:val="0029777D"/>
    <w:rsid w:val="002A055E"/>
    <w:rsid w:val="002A1D4E"/>
    <w:rsid w:val="002A2869"/>
    <w:rsid w:val="002A3B19"/>
    <w:rsid w:val="002A4BF5"/>
    <w:rsid w:val="002B24D6"/>
    <w:rsid w:val="002B3C58"/>
    <w:rsid w:val="002B505D"/>
    <w:rsid w:val="002C06AD"/>
    <w:rsid w:val="002C41E6"/>
    <w:rsid w:val="002C7B8B"/>
    <w:rsid w:val="002D071A"/>
    <w:rsid w:val="002D34B2"/>
    <w:rsid w:val="002D48B0"/>
    <w:rsid w:val="002D5B37"/>
    <w:rsid w:val="002D7637"/>
    <w:rsid w:val="002E17F2"/>
    <w:rsid w:val="002E315A"/>
    <w:rsid w:val="002E6A75"/>
    <w:rsid w:val="002E7CAE"/>
    <w:rsid w:val="002E7D57"/>
    <w:rsid w:val="002F2771"/>
    <w:rsid w:val="002F3669"/>
    <w:rsid w:val="002F37A9"/>
    <w:rsid w:val="00301CE6"/>
    <w:rsid w:val="0030256B"/>
    <w:rsid w:val="00304731"/>
    <w:rsid w:val="0030501F"/>
    <w:rsid w:val="00307BA1"/>
    <w:rsid w:val="00311702"/>
    <w:rsid w:val="00311897"/>
    <w:rsid w:val="00311E82"/>
    <w:rsid w:val="00313FD6"/>
    <w:rsid w:val="003143BD"/>
    <w:rsid w:val="00315363"/>
    <w:rsid w:val="003203ED"/>
    <w:rsid w:val="00322C9F"/>
    <w:rsid w:val="00324D23"/>
    <w:rsid w:val="00331751"/>
    <w:rsid w:val="003342CA"/>
    <w:rsid w:val="00334579"/>
    <w:rsid w:val="00335858"/>
    <w:rsid w:val="00336BDA"/>
    <w:rsid w:val="00342BD7"/>
    <w:rsid w:val="00346DB5"/>
    <w:rsid w:val="003477B1"/>
    <w:rsid w:val="003478FC"/>
    <w:rsid w:val="003520F2"/>
    <w:rsid w:val="003565BA"/>
    <w:rsid w:val="00357380"/>
    <w:rsid w:val="003602D9"/>
    <w:rsid w:val="003604CE"/>
    <w:rsid w:val="00365B0F"/>
    <w:rsid w:val="003707B4"/>
    <w:rsid w:val="00370E47"/>
    <w:rsid w:val="0037364F"/>
    <w:rsid w:val="003742AC"/>
    <w:rsid w:val="00377CE1"/>
    <w:rsid w:val="0038005A"/>
    <w:rsid w:val="00380076"/>
    <w:rsid w:val="00382A67"/>
    <w:rsid w:val="00385BF0"/>
    <w:rsid w:val="00386113"/>
    <w:rsid w:val="003939FF"/>
    <w:rsid w:val="00394425"/>
    <w:rsid w:val="00395054"/>
    <w:rsid w:val="003A2223"/>
    <w:rsid w:val="003A2A0F"/>
    <w:rsid w:val="003A3389"/>
    <w:rsid w:val="003A45A1"/>
    <w:rsid w:val="003A4C72"/>
    <w:rsid w:val="003A5B0A"/>
    <w:rsid w:val="003A65ED"/>
    <w:rsid w:val="003A6BAC"/>
    <w:rsid w:val="003A70A4"/>
    <w:rsid w:val="003A724B"/>
    <w:rsid w:val="003A7EF3"/>
    <w:rsid w:val="003B0C7A"/>
    <w:rsid w:val="003B159C"/>
    <w:rsid w:val="003B1BE8"/>
    <w:rsid w:val="003B1C23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52A"/>
    <w:rsid w:val="003D5B1F"/>
    <w:rsid w:val="003E15FA"/>
    <w:rsid w:val="003E256E"/>
    <w:rsid w:val="003E53A3"/>
    <w:rsid w:val="003E55E4"/>
    <w:rsid w:val="003E6AF9"/>
    <w:rsid w:val="003E72F7"/>
    <w:rsid w:val="003E74E3"/>
    <w:rsid w:val="003E75DC"/>
    <w:rsid w:val="003F05C7"/>
    <w:rsid w:val="003F28D9"/>
    <w:rsid w:val="003F2CD4"/>
    <w:rsid w:val="003F31CF"/>
    <w:rsid w:val="003F6BBE"/>
    <w:rsid w:val="003F76AC"/>
    <w:rsid w:val="003F77E5"/>
    <w:rsid w:val="004000E8"/>
    <w:rsid w:val="00401C0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55A"/>
    <w:rsid w:val="00421105"/>
    <w:rsid w:val="00422AA4"/>
    <w:rsid w:val="00423CF5"/>
    <w:rsid w:val="004242F4"/>
    <w:rsid w:val="00427248"/>
    <w:rsid w:val="00427896"/>
    <w:rsid w:val="0043064A"/>
    <w:rsid w:val="00431933"/>
    <w:rsid w:val="004337D7"/>
    <w:rsid w:val="00437083"/>
    <w:rsid w:val="004370B6"/>
    <w:rsid w:val="00437447"/>
    <w:rsid w:val="00441A92"/>
    <w:rsid w:val="00442526"/>
    <w:rsid w:val="004431DC"/>
    <w:rsid w:val="00443376"/>
    <w:rsid w:val="00444F56"/>
    <w:rsid w:val="00446488"/>
    <w:rsid w:val="00450210"/>
    <w:rsid w:val="004517AA"/>
    <w:rsid w:val="00451FF4"/>
    <w:rsid w:val="00452CAC"/>
    <w:rsid w:val="00453010"/>
    <w:rsid w:val="004541ED"/>
    <w:rsid w:val="00454868"/>
    <w:rsid w:val="0045525A"/>
    <w:rsid w:val="00457565"/>
    <w:rsid w:val="00457B71"/>
    <w:rsid w:val="004610B6"/>
    <w:rsid w:val="004651F2"/>
    <w:rsid w:val="004664B6"/>
    <w:rsid w:val="004669E2"/>
    <w:rsid w:val="00470C31"/>
    <w:rsid w:val="00471DE0"/>
    <w:rsid w:val="004734D0"/>
    <w:rsid w:val="0047556B"/>
    <w:rsid w:val="00477768"/>
    <w:rsid w:val="0048270E"/>
    <w:rsid w:val="00483D20"/>
    <w:rsid w:val="0049219B"/>
    <w:rsid w:val="00492BC5"/>
    <w:rsid w:val="004961B5"/>
    <w:rsid w:val="004964F1"/>
    <w:rsid w:val="004A16BC"/>
    <w:rsid w:val="004A2B94"/>
    <w:rsid w:val="004A2D54"/>
    <w:rsid w:val="004B453C"/>
    <w:rsid w:val="004B4ADE"/>
    <w:rsid w:val="004B6F6A"/>
    <w:rsid w:val="004B7C0C"/>
    <w:rsid w:val="004C3898"/>
    <w:rsid w:val="004C3DC9"/>
    <w:rsid w:val="004D02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250"/>
    <w:rsid w:val="004F32E0"/>
    <w:rsid w:val="004F4212"/>
    <w:rsid w:val="004F4DA3"/>
    <w:rsid w:val="004F6E9E"/>
    <w:rsid w:val="00506557"/>
    <w:rsid w:val="0050677A"/>
    <w:rsid w:val="005108D8"/>
    <w:rsid w:val="005116F9"/>
    <w:rsid w:val="00513A6D"/>
    <w:rsid w:val="005153A7"/>
    <w:rsid w:val="0051601D"/>
    <w:rsid w:val="00520734"/>
    <w:rsid w:val="005219CF"/>
    <w:rsid w:val="00534B59"/>
    <w:rsid w:val="00536759"/>
    <w:rsid w:val="00537C62"/>
    <w:rsid w:val="00546970"/>
    <w:rsid w:val="00546E15"/>
    <w:rsid w:val="005543BC"/>
    <w:rsid w:val="00554E19"/>
    <w:rsid w:val="00556601"/>
    <w:rsid w:val="00557FB0"/>
    <w:rsid w:val="0056121F"/>
    <w:rsid w:val="00570421"/>
    <w:rsid w:val="00570EA8"/>
    <w:rsid w:val="00572505"/>
    <w:rsid w:val="00582809"/>
    <w:rsid w:val="00586C66"/>
    <w:rsid w:val="0058798C"/>
    <w:rsid w:val="005900FA"/>
    <w:rsid w:val="005935A4"/>
    <w:rsid w:val="005948C2"/>
    <w:rsid w:val="00595291"/>
    <w:rsid w:val="00595DCA"/>
    <w:rsid w:val="0059779B"/>
    <w:rsid w:val="005A209A"/>
    <w:rsid w:val="005A5B93"/>
    <w:rsid w:val="005A662D"/>
    <w:rsid w:val="005B006D"/>
    <w:rsid w:val="005B1409"/>
    <w:rsid w:val="005B35D7"/>
    <w:rsid w:val="005B392A"/>
    <w:rsid w:val="005B3AA3"/>
    <w:rsid w:val="005B6171"/>
    <w:rsid w:val="005B6F83"/>
    <w:rsid w:val="005C3B27"/>
    <w:rsid w:val="005C74FB"/>
    <w:rsid w:val="005D1602"/>
    <w:rsid w:val="005D17E6"/>
    <w:rsid w:val="005E385F"/>
    <w:rsid w:val="005E4441"/>
    <w:rsid w:val="005E45B5"/>
    <w:rsid w:val="005E5B81"/>
    <w:rsid w:val="005F2CB1"/>
    <w:rsid w:val="005F3025"/>
    <w:rsid w:val="005F48EC"/>
    <w:rsid w:val="005F5D2F"/>
    <w:rsid w:val="005F618C"/>
    <w:rsid w:val="005F6508"/>
    <w:rsid w:val="005F70BD"/>
    <w:rsid w:val="005F78AD"/>
    <w:rsid w:val="00601FF5"/>
    <w:rsid w:val="0060283C"/>
    <w:rsid w:val="00603451"/>
    <w:rsid w:val="00604F14"/>
    <w:rsid w:val="00610470"/>
    <w:rsid w:val="00611B83"/>
    <w:rsid w:val="00613257"/>
    <w:rsid w:val="00620A71"/>
    <w:rsid w:val="00620D80"/>
    <w:rsid w:val="006234A6"/>
    <w:rsid w:val="00630001"/>
    <w:rsid w:val="006311B3"/>
    <w:rsid w:val="0063284C"/>
    <w:rsid w:val="00633B1A"/>
    <w:rsid w:val="00634A41"/>
    <w:rsid w:val="00636398"/>
    <w:rsid w:val="006368D3"/>
    <w:rsid w:val="006377EC"/>
    <w:rsid w:val="00641471"/>
    <w:rsid w:val="0064151F"/>
    <w:rsid w:val="00641533"/>
    <w:rsid w:val="0064208D"/>
    <w:rsid w:val="00643356"/>
    <w:rsid w:val="00643475"/>
    <w:rsid w:val="0064396A"/>
    <w:rsid w:val="00643E69"/>
    <w:rsid w:val="0064624E"/>
    <w:rsid w:val="0065005D"/>
    <w:rsid w:val="00650AB9"/>
    <w:rsid w:val="00655733"/>
    <w:rsid w:val="00655ACD"/>
    <w:rsid w:val="00656A92"/>
    <w:rsid w:val="00656DDE"/>
    <w:rsid w:val="00657C48"/>
    <w:rsid w:val="0066011D"/>
    <w:rsid w:val="006601DF"/>
    <w:rsid w:val="006607C0"/>
    <w:rsid w:val="006613A6"/>
    <w:rsid w:val="006627A2"/>
    <w:rsid w:val="006634E6"/>
    <w:rsid w:val="006655EE"/>
    <w:rsid w:val="00667AD5"/>
    <w:rsid w:val="00667EE7"/>
    <w:rsid w:val="00670922"/>
    <w:rsid w:val="00670BE1"/>
    <w:rsid w:val="0067141F"/>
    <w:rsid w:val="0067218F"/>
    <w:rsid w:val="00674026"/>
    <w:rsid w:val="006741F2"/>
    <w:rsid w:val="00674CC3"/>
    <w:rsid w:val="00674F66"/>
    <w:rsid w:val="00675C72"/>
    <w:rsid w:val="006771F9"/>
    <w:rsid w:val="006776D7"/>
    <w:rsid w:val="00677AD3"/>
    <w:rsid w:val="00681003"/>
    <w:rsid w:val="006817C9"/>
    <w:rsid w:val="00681D02"/>
    <w:rsid w:val="00683ECE"/>
    <w:rsid w:val="006957A1"/>
    <w:rsid w:val="00695FC2"/>
    <w:rsid w:val="00696710"/>
    <w:rsid w:val="00696949"/>
    <w:rsid w:val="00697052"/>
    <w:rsid w:val="006A29FF"/>
    <w:rsid w:val="006A46FB"/>
    <w:rsid w:val="006A5E28"/>
    <w:rsid w:val="006A697B"/>
    <w:rsid w:val="006A7AFF"/>
    <w:rsid w:val="006B1816"/>
    <w:rsid w:val="006B2099"/>
    <w:rsid w:val="006B41FE"/>
    <w:rsid w:val="006B50CF"/>
    <w:rsid w:val="006C03B8"/>
    <w:rsid w:val="006C1204"/>
    <w:rsid w:val="006C5EC9"/>
    <w:rsid w:val="006C6059"/>
    <w:rsid w:val="006C6965"/>
    <w:rsid w:val="006C7522"/>
    <w:rsid w:val="006D0728"/>
    <w:rsid w:val="006D6F08"/>
    <w:rsid w:val="006E052D"/>
    <w:rsid w:val="006E062C"/>
    <w:rsid w:val="006E102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2EF"/>
    <w:rsid w:val="006F341D"/>
    <w:rsid w:val="006F3CDE"/>
    <w:rsid w:val="006F58D4"/>
    <w:rsid w:val="006F6582"/>
    <w:rsid w:val="007006D1"/>
    <w:rsid w:val="00700CF3"/>
    <w:rsid w:val="0070246D"/>
    <w:rsid w:val="0070346E"/>
    <w:rsid w:val="00704EDB"/>
    <w:rsid w:val="00706101"/>
    <w:rsid w:val="00707072"/>
    <w:rsid w:val="00707D61"/>
    <w:rsid w:val="00712287"/>
    <w:rsid w:val="00712772"/>
    <w:rsid w:val="007148D3"/>
    <w:rsid w:val="00714B90"/>
    <w:rsid w:val="00715B9A"/>
    <w:rsid w:val="00722652"/>
    <w:rsid w:val="00724E7F"/>
    <w:rsid w:val="007257D0"/>
    <w:rsid w:val="00726EA6"/>
    <w:rsid w:val="00727208"/>
    <w:rsid w:val="00727680"/>
    <w:rsid w:val="0073432F"/>
    <w:rsid w:val="007348B1"/>
    <w:rsid w:val="007362A6"/>
    <w:rsid w:val="00736D7D"/>
    <w:rsid w:val="00740785"/>
    <w:rsid w:val="00740E58"/>
    <w:rsid w:val="007412A6"/>
    <w:rsid w:val="00742045"/>
    <w:rsid w:val="007445A0"/>
    <w:rsid w:val="0074524B"/>
    <w:rsid w:val="00747D8B"/>
    <w:rsid w:val="00751228"/>
    <w:rsid w:val="00751470"/>
    <w:rsid w:val="007571E1"/>
    <w:rsid w:val="00757A16"/>
    <w:rsid w:val="007604B2"/>
    <w:rsid w:val="0076474F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0C18"/>
    <w:rsid w:val="007925EA"/>
    <w:rsid w:val="00793CD8"/>
    <w:rsid w:val="00795C92"/>
    <w:rsid w:val="00796231"/>
    <w:rsid w:val="007A1CB3"/>
    <w:rsid w:val="007A306F"/>
    <w:rsid w:val="007A3E4D"/>
    <w:rsid w:val="007A43A6"/>
    <w:rsid w:val="007A4775"/>
    <w:rsid w:val="007A5001"/>
    <w:rsid w:val="007A58A6"/>
    <w:rsid w:val="007B1059"/>
    <w:rsid w:val="007B328F"/>
    <w:rsid w:val="007B3D2D"/>
    <w:rsid w:val="007B50AE"/>
    <w:rsid w:val="007B51DF"/>
    <w:rsid w:val="007B5233"/>
    <w:rsid w:val="007C05DD"/>
    <w:rsid w:val="007C3D18"/>
    <w:rsid w:val="007C60BF"/>
    <w:rsid w:val="007C6A07"/>
    <w:rsid w:val="007C75A1"/>
    <w:rsid w:val="007C77A5"/>
    <w:rsid w:val="007C7F8C"/>
    <w:rsid w:val="007D04E5"/>
    <w:rsid w:val="007D5901"/>
    <w:rsid w:val="007D73D2"/>
    <w:rsid w:val="007D7526"/>
    <w:rsid w:val="007E4610"/>
    <w:rsid w:val="007E4715"/>
    <w:rsid w:val="007E505B"/>
    <w:rsid w:val="007E7091"/>
    <w:rsid w:val="007F183F"/>
    <w:rsid w:val="007F504B"/>
    <w:rsid w:val="007F7C6F"/>
    <w:rsid w:val="00803FAE"/>
    <w:rsid w:val="00805E27"/>
    <w:rsid w:val="0080605F"/>
    <w:rsid w:val="00807786"/>
    <w:rsid w:val="00811EB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2E0"/>
    <w:rsid w:val="008444E8"/>
    <w:rsid w:val="00844E80"/>
    <w:rsid w:val="00846FE7"/>
    <w:rsid w:val="00856911"/>
    <w:rsid w:val="008604FF"/>
    <w:rsid w:val="00860AAB"/>
    <w:rsid w:val="00863B52"/>
    <w:rsid w:val="00863BD2"/>
    <w:rsid w:val="00865FB7"/>
    <w:rsid w:val="00866080"/>
    <w:rsid w:val="008677FD"/>
    <w:rsid w:val="008706D4"/>
    <w:rsid w:val="00870F8A"/>
    <w:rsid w:val="008719A4"/>
    <w:rsid w:val="00871D23"/>
    <w:rsid w:val="008727D3"/>
    <w:rsid w:val="00872AC9"/>
    <w:rsid w:val="00874312"/>
    <w:rsid w:val="0087437C"/>
    <w:rsid w:val="00875CD7"/>
    <w:rsid w:val="00876B4D"/>
    <w:rsid w:val="00877C89"/>
    <w:rsid w:val="00877F18"/>
    <w:rsid w:val="00886EDF"/>
    <w:rsid w:val="00890C9F"/>
    <w:rsid w:val="008941E3"/>
    <w:rsid w:val="00894397"/>
    <w:rsid w:val="00894A88"/>
    <w:rsid w:val="00895386"/>
    <w:rsid w:val="008A146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1A8"/>
    <w:rsid w:val="008D473B"/>
    <w:rsid w:val="008D6D1A"/>
    <w:rsid w:val="008D7407"/>
    <w:rsid w:val="008E065E"/>
    <w:rsid w:val="008E0927"/>
    <w:rsid w:val="008E1101"/>
    <w:rsid w:val="008E1909"/>
    <w:rsid w:val="008E5ADC"/>
    <w:rsid w:val="008F1EAB"/>
    <w:rsid w:val="008F33DC"/>
    <w:rsid w:val="008F477F"/>
    <w:rsid w:val="008F749B"/>
    <w:rsid w:val="00900066"/>
    <w:rsid w:val="00901561"/>
    <w:rsid w:val="00902350"/>
    <w:rsid w:val="009026DA"/>
    <w:rsid w:val="0090336B"/>
    <w:rsid w:val="009053AA"/>
    <w:rsid w:val="00906939"/>
    <w:rsid w:val="00910B7D"/>
    <w:rsid w:val="00911DFB"/>
    <w:rsid w:val="009139D9"/>
    <w:rsid w:val="00914AD4"/>
    <w:rsid w:val="00914AD8"/>
    <w:rsid w:val="00916079"/>
    <w:rsid w:val="00917CE9"/>
    <w:rsid w:val="00920BF2"/>
    <w:rsid w:val="00922010"/>
    <w:rsid w:val="0092535D"/>
    <w:rsid w:val="00931BD9"/>
    <w:rsid w:val="00931E2D"/>
    <w:rsid w:val="00931ED7"/>
    <w:rsid w:val="00936875"/>
    <w:rsid w:val="009368F3"/>
    <w:rsid w:val="00941636"/>
    <w:rsid w:val="00943742"/>
    <w:rsid w:val="00945C05"/>
    <w:rsid w:val="00946945"/>
    <w:rsid w:val="00947713"/>
    <w:rsid w:val="00950DE7"/>
    <w:rsid w:val="00952411"/>
    <w:rsid w:val="00953920"/>
    <w:rsid w:val="00953D47"/>
    <w:rsid w:val="0095681E"/>
    <w:rsid w:val="009572D4"/>
    <w:rsid w:val="00961921"/>
    <w:rsid w:val="0096430A"/>
    <w:rsid w:val="0096554B"/>
    <w:rsid w:val="0096584A"/>
    <w:rsid w:val="00967E8D"/>
    <w:rsid w:val="00971F08"/>
    <w:rsid w:val="0097603D"/>
    <w:rsid w:val="00976949"/>
    <w:rsid w:val="00980477"/>
    <w:rsid w:val="00985253"/>
    <w:rsid w:val="009853B3"/>
    <w:rsid w:val="00986F19"/>
    <w:rsid w:val="0099002F"/>
    <w:rsid w:val="00990630"/>
    <w:rsid w:val="009915DE"/>
    <w:rsid w:val="00991761"/>
    <w:rsid w:val="00994DCA"/>
    <w:rsid w:val="009960EC"/>
    <w:rsid w:val="009970DD"/>
    <w:rsid w:val="009A0FBA"/>
    <w:rsid w:val="009A1601"/>
    <w:rsid w:val="009A3087"/>
    <w:rsid w:val="009A3BB6"/>
    <w:rsid w:val="009A462D"/>
    <w:rsid w:val="009A5CBA"/>
    <w:rsid w:val="009B1F30"/>
    <w:rsid w:val="009B2DD7"/>
    <w:rsid w:val="009B3AC2"/>
    <w:rsid w:val="009B4DF4"/>
    <w:rsid w:val="009B564E"/>
    <w:rsid w:val="009B7E87"/>
    <w:rsid w:val="009C0169"/>
    <w:rsid w:val="009C403E"/>
    <w:rsid w:val="009D48CC"/>
    <w:rsid w:val="009D4E2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2D0"/>
    <w:rsid w:val="00A048A8"/>
    <w:rsid w:val="00A04F49"/>
    <w:rsid w:val="00A12E0F"/>
    <w:rsid w:val="00A13E54"/>
    <w:rsid w:val="00A17F63"/>
    <w:rsid w:val="00A2193B"/>
    <w:rsid w:val="00A2351A"/>
    <w:rsid w:val="00A2537E"/>
    <w:rsid w:val="00A264A9"/>
    <w:rsid w:val="00A26846"/>
    <w:rsid w:val="00A26DCF"/>
    <w:rsid w:val="00A27151"/>
    <w:rsid w:val="00A27785"/>
    <w:rsid w:val="00A30187"/>
    <w:rsid w:val="00A30886"/>
    <w:rsid w:val="00A32555"/>
    <w:rsid w:val="00A3448A"/>
    <w:rsid w:val="00A36297"/>
    <w:rsid w:val="00A41E2B"/>
    <w:rsid w:val="00A45B74"/>
    <w:rsid w:val="00A45C8D"/>
    <w:rsid w:val="00A4618E"/>
    <w:rsid w:val="00A52E1D"/>
    <w:rsid w:val="00A61290"/>
    <w:rsid w:val="00A61499"/>
    <w:rsid w:val="00A62A77"/>
    <w:rsid w:val="00A63483"/>
    <w:rsid w:val="00A657D7"/>
    <w:rsid w:val="00A660AC"/>
    <w:rsid w:val="00A67E6C"/>
    <w:rsid w:val="00A71B99"/>
    <w:rsid w:val="00A737F5"/>
    <w:rsid w:val="00A739D0"/>
    <w:rsid w:val="00A761D4"/>
    <w:rsid w:val="00A77EC4"/>
    <w:rsid w:val="00A81670"/>
    <w:rsid w:val="00A819FD"/>
    <w:rsid w:val="00A83B9B"/>
    <w:rsid w:val="00A84108"/>
    <w:rsid w:val="00A92879"/>
    <w:rsid w:val="00A9442A"/>
    <w:rsid w:val="00AA016F"/>
    <w:rsid w:val="00AA1ED6"/>
    <w:rsid w:val="00AA48B5"/>
    <w:rsid w:val="00AA51D6"/>
    <w:rsid w:val="00AA5551"/>
    <w:rsid w:val="00AB0BC8"/>
    <w:rsid w:val="00AB11CA"/>
    <w:rsid w:val="00AB14D9"/>
    <w:rsid w:val="00AB3F85"/>
    <w:rsid w:val="00AB4774"/>
    <w:rsid w:val="00AB4AB8"/>
    <w:rsid w:val="00AB655E"/>
    <w:rsid w:val="00AB66E7"/>
    <w:rsid w:val="00AB6E67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5486"/>
    <w:rsid w:val="00AE6788"/>
    <w:rsid w:val="00AF134D"/>
    <w:rsid w:val="00AF1C5D"/>
    <w:rsid w:val="00AF42D7"/>
    <w:rsid w:val="00B006FE"/>
    <w:rsid w:val="00B007CB"/>
    <w:rsid w:val="00B02AA9"/>
    <w:rsid w:val="00B02FA3"/>
    <w:rsid w:val="00B05084"/>
    <w:rsid w:val="00B079F9"/>
    <w:rsid w:val="00B14F14"/>
    <w:rsid w:val="00B157F9"/>
    <w:rsid w:val="00B1671A"/>
    <w:rsid w:val="00B17B90"/>
    <w:rsid w:val="00B20256"/>
    <w:rsid w:val="00B20D09"/>
    <w:rsid w:val="00B2763F"/>
    <w:rsid w:val="00B27AAC"/>
    <w:rsid w:val="00B30929"/>
    <w:rsid w:val="00B3439D"/>
    <w:rsid w:val="00B372AA"/>
    <w:rsid w:val="00B3753F"/>
    <w:rsid w:val="00B37AD9"/>
    <w:rsid w:val="00B401B8"/>
    <w:rsid w:val="00B40445"/>
    <w:rsid w:val="00B409E0"/>
    <w:rsid w:val="00B41888"/>
    <w:rsid w:val="00B438CF"/>
    <w:rsid w:val="00B43B6B"/>
    <w:rsid w:val="00B44AA8"/>
    <w:rsid w:val="00B45A52"/>
    <w:rsid w:val="00B46175"/>
    <w:rsid w:val="00B46B54"/>
    <w:rsid w:val="00B548B7"/>
    <w:rsid w:val="00B62F2E"/>
    <w:rsid w:val="00B66486"/>
    <w:rsid w:val="00B664C7"/>
    <w:rsid w:val="00B67929"/>
    <w:rsid w:val="00B714B6"/>
    <w:rsid w:val="00B739F6"/>
    <w:rsid w:val="00B75143"/>
    <w:rsid w:val="00B773EF"/>
    <w:rsid w:val="00B81A6C"/>
    <w:rsid w:val="00B85DB6"/>
    <w:rsid w:val="00B85DE5"/>
    <w:rsid w:val="00B908F5"/>
    <w:rsid w:val="00B90F73"/>
    <w:rsid w:val="00B91F6C"/>
    <w:rsid w:val="00B93B59"/>
    <w:rsid w:val="00B9406A"/>
    <w:rsid w:val="00B97DA2"/>
    <w:rsid w:val="00BA2280"/>
    <w:rsid w:val="00BA2786"/>
    <w:rsid w:val="00BA2A08"/>
    <w:rsid w:val="00BA56D2"/>
    <w:rsid w:val="00BA76E0"/>
    <w:rsid w:val="00BB0541"/>
    <w:rsid w:val="00BB2A25"/>
    <w:rsid w:val="00BB32DF"/>
    <w:rsid w:val="00BB469E"/>
    <w:rsid w:val="00BB51E9"/>
    <w:rsid w:val="00BB5EC4"/>
    <w:rsid w:val="00BC0FDC"/>
    <w:rsid w:val="00BC3053"/>
    <w:rsid w:val="00BC4D2E"/>
    <w:rsid w:val="00BC5824"/>
    <w:rsid w:val="00BD48AC"/>
    <w:rsid w:val="00BD4F50"/>
    <w:rsid w:val="00BD5F1A"/>
    <w:rsid w:val="00BE05B4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FA2"/>
    <w:rsid w:val="00C154B4"/>
    <w:rsid w:val="00C154BB"/>
    <w:rsid w:val="00C23867"/>
    <w:rsid w:val="00C279B5"/>
    <w:rsid w:val="00C27C45"/>
    <w:rsid w:val="00C36908"/>
    <w:rsid w:val="00C3719D"/>
    <w:rsid w:val="00C37605"/>
    <w:rsid w:val="00C377C8"/>
    <w:rsid w:val="00C37CB2"/>
    <w:rsid w:val="00C426AF"/>
    <w:rsid w:val="00C473A5"/>
    <w:rsid w:val="00C54995"/>
    <w:rsid w:val="00C54D41"/>
    <w:rsid w:val="00C5702F"/>
    <w:rsid w:val="00C60783"/>
    <w:rsid w:val="00C64672"/>
    <w:rsid w:val="00C67B25"/>
    <w:rsid w:val="00C70697"/>
    <w:rsid w:val="00C72093"/>
    <w:rsid w:val="00C72EF4"/>
    <w:rsid w:val="00C73D69"/>
    <w:rsid w:val="00C744FE"/>
    <w:rsid w:val="00C75D2F"/>
    <w:rsid w:val="00C767BE"/>
    <w:rsid w:val="00C76E3C"/>
    <w:rsid w:val="00C81568"/>
    <w:rsid w:val="00C86D6D"/>
    <w:rsid w:val="00C9027A"/>
    <w:rsid w:val="00C9068E"/>
    <w:rsid w:val="00C92F6B"/>
    <w:rsid w:val="00C930B3"/>
    <w:rsid w:val="00C93814"/>
    <w:rsid w:val="00C93C4B"/>
    <w:rsid w:val="00C944AB"/>
    <w:rsid w:val="00C95ADC"/>
    <w:rsid w:val="00C95B40"/>
    <w:rsid w:val="00CA1ED8"/>
    <w:rsid w:val="00CA74D2"/>
    <w:rsid w:val="00CA7608"/>
    <w:rsid w:val="00CB1F63"/>
    <w:rsid w:val="00CB336B"/>
    <w:rsid w:val="00CB529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8EC"/>
    <w:rsid w:val="00CE689E"/>
    <w:rsid w:val="00CE7561"/>
    <w:rsid w:val="00CE7929"/>
    <w:rsid w:val="00CF1354"/>
    <w:rsid w:val="00CF3B1F"/>
    <w:rsid w:val="00CF3BF6"/>
    <w:rsid w:val="00CF4BCC"/>
    <w:rsid w:val="00CF625B"/>
    <w:rsid w:val="00CF687E"/>
    <w:rsid w:val="00D0349B"/>
    <w:rsid w:val="00D10249"/>
    <w:rsid w:val="00D115C3"/>
    <w:rsid w:val="00D11897"/>
    <w:rsid w:val="00D13135"/>
    <w:rsid w:val="00D13E4E"/>
    <w:rsid w:val="00D22AB5"/>
    <w:rsid w:val="00D239A7"/>
    <w:rsid w:val="00D23F47"/>
    <w:rsid w:val="00D250FB"/>
    <w:rsid w:val="00D263D5"/>
    <w:rsid w:val="00D36E71"/>
    <w:rsid w:val="00D37D87"/>
    <w:rsid w:val="00D40B33"/>
    <w:rsid w:val="00D4318F"/>
    <w:rsid w:val="00D438BF"/>
    <w:rsid w:val="00D440F8"/>
    <w:rsid w:val="00D4682B"/>
    <w:rsid w:val="00D546FF"/>
    <w:rsid w:val="00D55AD5"/>
    <w:rsid w:val="00D576CA"/>
    <w:rsid w:val="00D606B3"/>
    <w:rsid w:val="00D61AF5"/>
    <w:rsid w:val="00D652B5"/>
    <w:rsid w:val="00D66155"/>
    <w:rsid w:val="00D66CEB"/>
    <w:rsid w:val="00D67D06"/>
    <w:rsid w:val="00D708B0"/>
    <w:rsid w:val="00D77B1D"/>
    <w:rsid w:val="00D8021F"/>
    <w:rsid w:val="00D80383"/>
    <w:rsid w:val="00D823C6"/>
    <w:rsid w:val="00D8327F"/>
    <w:rsid w:val="00D86CA3"/>
    <w:rsid w:val="00D871CE"/>
    <w:rsid w:val="00D8745D"/>
    <w:rsid w:val="00D9175B"/>
    <w:rsid w:val="00D9196D"/>
    <w:rsid w:val="00D92982"/>
    <w:rsid w:val="00DA225B"/>
    <w:rsid w:val="00DA305E"/>
    <w:rsid w:val="00DA4DF1"/>
    <w:rsid w:val="00DA5417"/>
    <w:rsid w:val="00DA56E8"/>
    <w:rsid w:val="00DA73AF"/>
    <w:rsid w:val="00DB0A9F"/>
    <w:rsid w:val="00DB377D"/>
    <w:rsid w:val="00DC28C1"/>
    <w:rsid w:val="00DC2D36"/>
    <w:rsid w:val="00DC3932"/>
    <w:rsid w:val="00DC53EF"/>
    <w:rsid w:val="00DC6854"/>
    <w:rsid w:val="00DC771C"/>
    <w:rsid w:val="00DD59F9"/>
    <w:rsid w:val="00DE0C6A"/>
    <w:rsid w:val="00DE5608"/>
    <w:rsid w:val="00DE58D0"/>
    <w:rsid w:val="00DE654F"/>
    <w:rsid w:val="00DE6775"/>
    <w:rsid w:val="00DF0564"/>
    <w:rsid w:val="00DF0B6E"/>
    <w:rsid w:val="00DF15E0"/>
    <w:rsid w:val="00DF37A0"/>
    <w:rsid w:val="00E04332"/>
    <w:rsid w:val="00E06BFB"/>
    <w:rsid w:val="00E0750A"/>
    <w:rsid w:val="00E110E7"/>
    <w:rsid w:val="00E11B20"/>
    <w:rsid w:val="00E162EA"/>
    <w:rsid w:val="00E175A1"/>
    <w:rsid w:val="00E17FA2"/>
    <w:rsid w:val="00E22330"/>
    <w:rsid w:val="00E30B5A"/>
    <w:rsid w:val="00E3123D"/>
    <w:rsid w:val="00E31356"/>
    <w:rsid w:val="00E31461"/>
    <w:rsid w:val="00E31D43"/>
    <w:rsid w:val="00E32608"/>
    <w:rsid w:val="00E328A7"/>
    <w:rsid w:val="00E331CB"/>
    <w:rsid w:val="00E34188"/>
    <w:rsid w:val="00E34B6E"/>
    <w:rsid w:val="00E35559"/>
    <w:rsid w:val="00E3723A"/>
    <w:rsid w:val="00E37860"/>
    <w:rsid w:val="00E446F1"/>
    <w:rsid w:val="00E46886"/>
    <w:rsid w:val="00E47AEF"/>
    <w:rsid w:val="00E527E2"/>
    <w:rsid w:val="00E53B75"/>
    <w:rsid w:val="00E54E3B"/>
    <w:rsid w:val="00E57565"/>
    <w:rsid w:val="00E63838"/>
    <w:rsid w:val="00E64434"/>
    <w:rsid w:val="00E67C51"/>
    <w:rsid w:val="00E72EFC"/>
    <w:rsid w:val="00E739C1"/>
    <w:rsid w:val="00E746E0"/>
    <w:rsid w:val="00E74FDB"/>
    <w:rsid w:val="00E758EC"/>
    <w:rsid w:val="00E773F6"/>
    <w:rsid w:val="00E819B8"/>
    <w:rsid w:val="00E8234C"/>
    <w:rsid w:val="00E82507"/>
    <w:rsid w:val="00E83AA9"/>
    <w:rsid w:val="00E85928"/>
    <w:rsid w:val="00E87822"/>
    <w:rsid w:val="00E90395"/>
    <w:rsid w:val="00E90E49"/>
    <w:rsid w:val="00E917F9"/>
    <w:rsid w:val="00E91F46"/>
    <w:rsid w:val="00E9291C"/>
    <w:rsid w:val="00E93FFE"/>
    <w:rsid w:val="00E942C7"/>
    <w:rsid w:val="00E94F8A"/>
    <w:rsid w:val="00EA1F10"/>
    <w:rsid w:val="00EA7A41"/>
    <w:rsid w:val="00EB077B"/>
    <w:rsid w:val="00EB1339"/>
    <w:rsid w:val="00EB4EA2"/>
    <w:rsid w:val="00EB6271"/>
    <w:rsid w:val="00EB7EEC"/>
    <w:rsid w:val="00EC06A0"/>
    <w:rsid w:val="00EC24D5"/>
    <w:rsid w:val="00EC27C6"/>
    <w:rsid w:val="00EC4207"/>
    <w:rsid w:val="00EC4447"/>
    <w:rsid w:val="00EC4B1A"/>
    <w:rsid w:val="00EC5653"/>
    <w:rsid w:val="00EC5DDE"/>
    <w:rsid w:val="00EC71CE"/>
    <w:rsid w:val="00ED1006"/>
    <w:rsid w:val="00EE1674"/>
    <w:rsid w:val="00EE1B8C"/>
    <w:rsid w:val="00EE32C1"/>
    <w:rsid w:val="00EF0074"/>
    <w:rsid w:val="00EF0E40"/>
    <w:rsid w:val="00EF18FE"/>
    <w:rsid w:val="00EF402A"/>
    <w:rsid w:val="00EF5787"/>
    <w:rsid w:val="00EF60D0"/>
    <w:rsid w:val="00F002F6"/>
    <w:rsid w:val="00F0528D"/>
    <w:rsid w:val="00F06C67"/>
    <w:rsid w:val="00F06DFD"/>
    <w:rsid w:val="00F071D1"/>
    <w:rsid w:val="00F07533"/>
    <w:rsid w:val="00F10629"/>
    <w:rsid w:val="00F12825"/>
    <w:rsid w:val="00F12834"/>
    <w:rsid w:val="00F14726"/>
    <w:rsid w:val="00F15FA0"/>
    <w:rsid w:val="00F15FA5"/>
    <w:rsid w:val="00F209B7"/>
    <w:rsid w:val="00F21248"/>
    <w:rsid w:val="00F21D90"/>
    <w:rsid w:val="00F2376F"/>
    <w:rsid w:val="00F243D8"/>
    <w:rsid w:val="00F30828"/>
    <w:rsid w:val="00F313D6"/>
    <w:rsid w:val="00F36C4C"/>
    <w:rsid w:val="00F40F0C"/>
    <w:rsid w:val="00F456A0"/>
    <w:rsid w:val="00F45776"/>
    <w:rsid w:val="00F4766C"/>
    <w:rsid w:val="00F5060E"/>
    <w:rsid w:val="00F507D1"/>
    <w:rsid w:val="00F519CE"/>
    <w:rsid w:val="00F51ADA"/>
    <w:rsid w:val="00F520A3"/>
    <w:rsid w:val="00F5259C"/>
    <w:rsid w:val="00F54349"/>
    <w:rsid w:val="00F5541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695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AAD"/>
    <w:rsid w:val="00F96985"/>
    <w:rsid w:val="00F97838"/>
    <w:rsid w:val="00FA2BB3"/>
    <w:rsid w:val="00FA7397"/>
    <w:rsid w:val="00FB4C80"/>
    <w:rsid w:val="00FB6A6A"/>
    <w:rsid w:val="00FB6CF3"/>
    <w:rsid w:val="00FB7C1F"/>
    <w:rsid w:val="00FC06D6"/>
    <w:rsid w:val="00FC2829"/>
    <w:rsid w:val="00FC31E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6A"/>
    <w:rsid w:val="00FE7336"/>
    <w:rsid w:val="00FE76D8"/>
    <w:rsid w:val="00FE787C"/>
    <w:rsid w:val="00FF0001"/>
    <w:rsid w:val="00FF0BF7"/>
    <w:rsid w:val="00FF45A5"/>
    <w:rsid w:val="00FF4F44"/>
    <w:rsid w:val="00FF5247"/>
    <w:rsid w:val="00FF5C91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  <w:style w:type="paragraph" w:styleId="NormalWeb">
    <w:name w:val="Normal (Web)"/>
    <w:basedOn w:val="Normal"/>
    <w:uiPriority w:val="99"/>
    <w:unhideWhenUsed/>
    <w:rsid w:val="00DA4DF1"/>
    <w:pPr>
      <w:overflowPunct/>
      <w:autoSpaceDE/>
      <w:autoSpaceDN/>
      <w:adjustRightInd/>
      <w:spacing w:before="150" w:after="0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8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9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07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837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88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64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9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881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37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30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1121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86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794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487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A04E5-7868-4B02-AED4-91C17DEA1D50}"/>
</file>

<file path=customXml/itemProps4.xml><?xml version="1.0" encoding="utf-8"?>
<ds:datastoreItem xmlns:ds="http://schemas.openxmlformats.org/officeDocument/2006/customXml" ds:itemID="{D78D0E8D-49CA-4EB3-BE69-0AC1D8BB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669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4292</CharactersWithSpaces>
  <SharedDoc>false</SharedDoc>
  <HyperlinkBase/>
  <HLinks>
    <vt:vector size="12" baseType="variant">
      <vt:variant>
        <vt:i4>5111825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http://www.3gpp.org/ftp/tsg_sa/WG2_Arch//TSGS2_134_Sapporo/Docs//S2-1912769.zip</vt:lpwstr>
      </vt:variant>
      <vt:variant>
        <vt:lpwstr/>
      </vt:variant>
      <vt:variant>
        <vt:i4>1048635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_Toc28856872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379</cp:revision>
  <cp:lastPrinted>2008-01-31T16:09:00Z</cp:lastPrinted>
  <dcterms:created xsi:type="dcterms:W3CDTF">2019-11-29T20:49:00Z</dcterms:created>
  <dcterms:modified xsi:type="dcterms:W3CDTF">2020-05-21T08:55:00Z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